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2017 97 vom 8. Oktober 2018</w:t>
      </w:r>
    </w:p>
    <w:p>
      <w:r>
        <w:t>SZ Gerichte, 2018-10-08, DE</w:t>
      </w:r>
    </w:p>
    <w:p>
      <w:r>
        <w:rPr>
          <w:b/>
        </w:rPr>
        <w:t xml:space="preserve">Quelle: </w:t>
      </w:r>
      <w:r>
        <w:t>https://mcp.opencaselaw.ch/entscheid/sz_gerichte_ZK2 2017 97</w:t>
      </w:r>
    </w:p>
    <w:p>
      <w:r>
        <w:t>FR: SZ_GERICHTE ZK2 2017 97 du 8 octobre 2018</w:t>
      </w:r>
    </w:p>
    <w:p>
      <w:r>
        <w:t>IT: SZ_GERICHTE ZK2 2017 97 del 8 ottobre 2018</w:t>
      </w:r>
    </w:p>
    <w:p>
      <w:pPr>
        <w:pStyle w:val="Heading2"/>
      </w:pPr>
      <w:r>
        <w:t>Regeste</w:t>
      </w:r>
    </w:p>
    <w:p>
      <w:r>
        <w:t>dauernde Bodenverschiebung (Art. 660a ZGB) (EGV-SZ 2018 A 2.3) | Justizverwaltung Zivilsachen/Grundbuch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( ZK2 2017 97 ),</w:t>
      </w:r>
    </w:p>
    <w:p>
      <w:r>
        <w:rPr>
          <w:b/>
        </w:rPr>
        <w:t>E. 2</w:t>
      </w:r>
    </w:p>
    <w:p>
      <w:r>
        <w:t>B.________ ( ZK2 2017 101 ),</w:t>
      </w:r>
    </w:p>
    <w:p>
      <w:r>
        <w:rPr>
          <w:b/>
        </w:rPr>
        <w:t>E. 3</w:t>
      </w:r>
    </w:p>
    <w:p>
      <w:r>
        <w:t>C.________ ( ZK2 2017 102 ),</w:t>
      </w:r>
    </w:p>
    <w:p>
      <w:r>
        <w:rPr>
          <w:b/>
        </w:rPr>
        <w:t>E. 4</w:t>
      </w:r>
    </w:p>
    <w:p>
      <w:r>
        <w:t>D.________ ( ZK2 2017 103 ),</w:t>
      </w:r>
    </w:p>
    <w:p>
      <w:r>
        <w:rPr>
          <w:b/>
        </w:rPr>
        <w:t>E. 5</w:t>
      </w:r>
    </w:p>
    <w:p>
      <w:r>
        <w:t>E.________ ( ZK2 2017 104 ),</w:t>
      </w:r>
    </w:p>
    <w:p>
      <w:r>
        <w:rPr>
          <w:b/>
        </w:rPr>
        <w:t>E. 6</w:t>
      </w:r>
    </w:p>
    <w:p>
      <w:r>
        <w:t>F.________ ( ZK2 2017 105 ),</w:t>
      </w:r>
    </w:p>
    <w:p>
      <w:r>
        <w:rPr>
          <w:b/>
        </w:rPr>
        <w:t>E. 7</w:t>
      </w:r>
    </w:p>
    <w:p>
      <w:r>
        <w:t>G.________ ZK2 2017 106 ),</w:t>
      </w:r>
    </w:p>
    <w:p>
      <w:r>
        <w:rPr>
          <w:b/>
        </w:rPr>
        <w:t>E. 8</w:t>
      </w:r>
    </w:p>
    <w:p>
      <w:r>
        <w:t>H.________ ( ZK2 2017 107 ),</w:t>
      </w:r>
    </w:p>
    <w:p>
      <w:r>
        <w:rPr>
          <w:b/>
        </w:rPr>
        <w:t>E. 9</w:t>
      </w:r>
    </w:p>
    <w:p>
      <w:r>
        <w:t>I.________ ( ZK2 2017 108 ),</w:t>
      </w:r>
    </w:p>
    <w:p>
      <w:r>
        <w:rPr>
          <w:b/>
        </w:rPr>
        <w:t>E. 10</w:t>
      </w:r>
    </w:p>
    <w:p>
      <w:r>
        <w:t>J.________ ( ZK2 2017 109 ),</w:t>
      </w:r>
    </w:p>
    <w:p>
      <w:r>
        <w:rPr>
          <w:b/>
        </w:rPr>
        <w:t>E. 11</w:t>
      </w:r>
    </w:p>
    <w:p>
      <w:r>
        <w:t>K.________ ( ZK2 2017 110 ),</w:t>
      </w:r>
    </w:p>
    <w:p>
      <w:r>
        <w:rPr>
          <w:b/>
        </w:rPr>
        <w:t>E. 12</w:t>
      </w:r>
    </w:p>
    <w:p>
      <w:r>
        <w:t>L.________ ( ZK2 2017 111 ), Berufungsführer, alle vertreten durch Rechtsanwalt M.________, gegen Amt für Vermessung und Geoinformation, Postfach 1213, Bahnhofstrasse 16, 6431 Schwyz, \n Berufungsgegner, \n vertreten durch Rechtsanwalt N.________, \n \n \n \n \n \n \n \n \n \n \n \n \n \n betreffend \n dauernde Bodenverschiebung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